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rebuchet MS" w:hAnsi="Trebuchet MS"/>
          <w:sz w:val="32"/>
          <w:szCs w:val="32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center"/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ABSTRACT </w:t>
      </w:r>
      <w:r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br w:type="textWrapping"/>
      </w:r>
      <w:r>
        <w:rPr>
          <w:sz w:val="38"/>
          <w:szCs w:val="3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Presentation 5</w:t>
      </w:r>
      <w:r>
        <w:rPr>
          <w:sz w:val="38"/>
          <w:szCs w:val="3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6</w:t>
      </w:r>
      <w:r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  <w:br w:type="textWrapping"/>
      </w:r>
      <w:r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SignWriting Symposium 201</w:t>
      </w:r>
      <w:r>
        <w:rPr>
          <w:sz w:val="38"/>
          <w:szCs w:val="3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6</w:t>
      </w:r>
      <w:r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sz w:val="38"/>
          <w:szCs w:val="3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SignWriting in</w:t>
      </w:r>
      <w:r>
        <w:rPr>
          <w:rFonts w:ascii="Trebuchet MS" w:cs="Trebuchet MS" w:hAnsi="Trebuchet MS" w:eastAsia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rebuchet MS" w:hAnsi="Trebuchet MS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Tunisian Deaf Education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</w:rPr>
        <w:t>Wafa Laajili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Tunisian Sign Language Instructor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instrText xml:space="preserve"> HYPERLINK "mailto:foofa.laajili@yahoo.fr"</w:instrText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t>foofa.laajili@yahoo.fr</w:t>
      </w:r>
      <w:r>
        <w:rPr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end" w:fldLock="0"/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</w:rPr>
        <w:t>Mohamed Ali Balti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SignWriting Instructor at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Ibn Charaf University in Tunisia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instrText xml:space="preserve"> HYPERLINK "mailto:livingtabernacle@yahoo.fr"</w:instrText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0099ff"/>
          <w:sz w:val="32"/>
          <w:szCs w:val="32"/>
          <w:u w:val="single" w:color="0099ff"/>
          <w:rtl w:val="0"/>
          <w:lang w:val="en-US"/>
          <w14:textFill>
            <w14:solidFill>
              <w14:srgbClr w14:val="0099FF"/>
            </w14:solidFill>
          </w14:textFill>
        </w:rPr>
        <w:t>livingtabernacle@yahoo.fr</w:t>
      </w:r>
      <w:r>
        <w:rPr>
          <w:rFonts w:ascii="Trebuchet MS" w:cs="Trebuchet MS" w:hAnsi="Trebuchet MS" w:eastAsia="Trebuchet MS"/>
          <w:outline w:val="0"/>
          <w:color w:val="0099ff"/>
          <w:sz w:val="32"/>
          <w:szCs w:val="32"/>
          <w:u w:val="single" w:color="0099ff"/>
          <w:rtl w:val="0"/>
          <w14:textFill>
            <w14:solidFill>
              <w14:srgbClr w14:val="0099FF"/>
            </w14:solidFill>
          </w14:textFill>
        </w:rPr>
        <w:fldChar w:fldCharType="end" w:fldLock="0"/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 xml:space="preserve">Teacher Wafa Laajili presented a SignWriting demonstration to educators in Tunisia on the 4th of May 2016. Wafa introduced her experiences using SignWriting in the classroom with Deaf students. 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Here is the invitation to the event:</w:t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drawing xmlns:a="http://schemas.openxmlformats.org/drawingml/2006/main">
          <wp:inline distT="0" distB="0" distL="0" distR="0">
            <wp:extent cx="3577483" cy="245455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ws0056_Invitation_to_Wafa's_Presentation_May_201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483" cy="2454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Wafa invited many people; teachers, students, linguists, associations etc... Mohamed Ali Balti participated in this event and shared his own experience with teaching SignWriting. Wafa prepared for three months. She made many videos and songs! Congratulations, Wafa!</w:t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drawing xmlns:a="http://schemas.openxmlformats.org/drawingml/2006/main">
          <wp:inline distT="0" distB="0" distL="0" distR="0">
            <wp:extent cx="3200400" cy="4076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ws0056_Image_Tunisia_01b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7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drawing xmlns:a="http://schemas.openxmlformats.org/drawingml/2006/main">
          <wp:inline distT="0" distB="0" distL="0" distR="0">
            <wp:extent cx="3577483" cy="287082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ws0056_Photo_0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483" cy="2870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able Style 2"/>
        <w:bidi w:val="0"/>
        <w:ind w:left="0" w:right="0" w:firstLine="0"/>
        <w:jc w:val="center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tl w:val="0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drawing xmlns:a="http://schemas.openxmlformats.org/drawingml/2006/main">
          <wp:inline distT="0" distB="0" distL="0" distR="0">
            <wp:extent cx="3577483" cy="4769978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ws0056_Wafa_Tunisia_2016_2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483" cy="4769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