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rebuchet MS" w:hAnsi="Trebuchet MS"/>
          <w:sz w:val="32"/>
          <w:szCs w:val="32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ABSTRACT 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br w:type="textWrapping"/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Presentation 5</w:t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4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SignWriting Symposium 201</w:t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SignTyp: a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ross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inguistic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atabase</w:t>
      </w:r>
      <w:r>
        <w:rPr>
          <w:rFonts w:ascii="Trebuchet MS" w:cs="Trebuchet MS" w:hAnsi="Trebuchet MS" w:eastAsia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ictionaries for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ign 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anguages</w:t>
      </w:r>
    </w:p>
    <w:p>
      <w:pPr>
        <w:pStyle w:val="Table Style 2"/>
        <w:bidi w:val="0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outline w:val="0"/>
          <w:color w:val="00cc33"/>
          <w:sz w:val="32"/>
          <w:szCs w:val="32"/>
          <w:u w:val="none" w:color="0099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CC33"/>
            </w14:solidFill>
          </w14:textFill>
        </w:rPr>
        <w:br w:type="textWrapping"/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sz w:val="32"/>
          <w:szCs w:val="32"/>
          <w:u w:color="0099ff"/>
          <w:rtl w:val="0"/>
          <w:lang w:val="en-US"/>
        </w:rPr>
        <w:t>Harry van der Hulst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University of Connecticut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Department of Linguistics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Oak Hall, Room 362, U-1145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 xml:space="preserve">365 Fairfield Way 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de-DE"/>
        </w:rPr>
        <w:t>Storrs, CT 06269-1145, USA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instrText xml:space="preserve"> HYPERLINK "mailto:harry.van.der.hulst@uconn.edu"</w:instrText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99ff"/>
          <w:sz w:val="32"/>
          <w:szCs w:val="32"/>
          <w:u w:val="single" w:color="0099ff"/>
          <w:rtl w:val="0"/>
          <w:lang w:val="it-IT"/>
          <w14:textFill>
            <w14:solidFill>
              <w14:srgbClr w14:val="0099FF"/>
            </w14:solidFill>
          </w14:textFill>
        </w:rPr>
        <w:t>harry.van.der.hulst@uconn.edu</w:t>
      </w:r>
      <w:r>
        <w:rPr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cc33"/>
          <w:sz w:val="32"/>
          <w:szCs w:val="32"/>
          <w:u w:val="none" w:color="0099ff"/>
          <w:rtl w:val="0"/>
          <w14:textFill>
            <w14:solidFill>
              <w14:srgbClr w14:val="00CC33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val="single" w:color="0099ff"/>
          <w:rtl w:val="0"/>
          <w:lang w:val="en-US"/>
          <w14:textFill>
            <w14:solidFill>
              <w14:srgbClr w14:val="000000"/>
            </w14:solidFill>
          </w14:textFill>
        </w:rPr>
        <w:t>Rachel Channon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 xml:space="preserve">Sign Language Investigations 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nl-NL"/>
        </w:rPr>
        <w:t xml:space="preserve">Greenbelt, MD. 20770 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instrText xml:space="preserve"> HYPERLINK "mailto:rchannon1@verizon.net"</w:instrText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99ff"/>
          <w:sz w:val="32"/>
          <w:szCs w:val="32"/>
          <w:u w:val="single" w:color="0099ff"/>
          <w:rtl w:val="0"/>
          <w:lang w:val="it-IT"/>
          <w14:textFill>
            <w14:solidFill>
              <w14:srgbClr w14:val="0099FF"/>
            </w14:solidFill>
          </w14:textFill>
        </w:rPr>
        <w:t>rchannon1@verizon.net</w:t>
      </w:r>
      <w:r>
        <w:rPr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 xml:space="preserve">SignTyp is a research tool </w:t>
      </w:r>
      <w:r>
        <w:rPr>
          <w:rFonts w:ascii="Trebuchet MS" w:hAnsi="Trebuchet MS" w:hint="default"/>
          <w:sz w:val="32"/>
          <w:szCs w:val="32"/>
          <w:rtl w:val="0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a database of phonological and phonetic information. It is also a set of online sign language dictionaries, and the prompts used to create the dictionaries.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page"/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</w:rPr>
        <w:t>Goals for Online Dictionaries</w:t>
      </w:r>
      <w:r>
        <w:rPr>
          <w:rFonts w:ascii="Trebuchet MS" w:cs="Trebuchet MS" w:hAnsi="Trebuchet MS" w:eastAsia="Trebuchet MS"/>
          <w:b w:val="1"/>
          <w:bCs w:val="1"/>
          <w:sz w:val="32"/>
          <w:szCs w:val="32"/>
          <w:rtl w:val="0"/>
        </w:rPr>
        <w:br w:type="textWrapping"/>
        <w:br w:type="textWrapping"/>
      </w:r>
      <w:r>
        <w:rPr>
          <w:rFonts w:ascii="Trebuchet MS" w:hAnsi="Trebuchet MS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collect 1000 signs each from 15+ sign languages (citation forms). Signers respond to the same prompts cross- linguistically.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To transcribe each sign in SignWriting </w:t>
      </w:r>
      <w:r>
        <w:rPr>
          <w:rFonts w:ascii="Trebuchet MS" w:hAnsi="Trebuchet MS" w:hint="default"/>
          <w:sz w:val="32"/>
          <w:szCs w:val="32"/>
          <w:rtl w:val="0"/>
          <w:lang w:val="en-US"/>
        </w:rPr>
        <w:t>–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 a notation system for signs created by Valerie Sutton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create 15+ sign online dictionaries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3563897" cy="179184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s0054_Image_0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897" cy="1791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Sign for CAT in Nicaraguan Sign Language</w:t>
      </w:r>
    </w:p>
    <w:p>
      <w:pPr>
        <w:pStyle w:val="Table Style 2"/>
        <w:bidi w:val="0"/>
        <w:ind w:left="0" w:right="0" w:firstLine="0"/>
        <w:jc w:val="both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b w:val="1"/>
          <w:bCs w:val="1"/>
          <w:sz w:val="32"/>
          <w:szCs w:val="32"/>
          <w:rtl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  <w:sz w:val="32"/>
          <w:szCs w:val="32"/>
          <w:rtl w:val="0"/>
        </w:rPr>
        <w:br w:type="textWrapping"/>
      </w: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</w:rPr>
        <w:t>Goals for Research Database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convert SignWriting transcriptions into a more granular analytic coding to enable phonetic/phonological analysis of the structure of signs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provide a comparative study of the phonological structure of 15+ globally diverse sign languages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test and develop sign phonology models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>To investigate the role of iconicity in phonological form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en-US"/>
        </w:rPr>
        <w:t xml:space="preserve">– 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To develop a cognitive model that generalizes over </w:t>
      </w:r>
      <w:r>
        <w:rPr>
          <w:rFonts w:ascii="Trebuchet MS" w:hAnsi="Trebuchet MS" w:hint="default"/>
          <w:sz w:val="32"/>
          <w:szCs w:val="32"/>
          <w:rtl w:val="1"/>
        </w:rPr>
        <w:t>‘</w:t>
      </w:r>
      <w:r>
        <w:rPr>
          <w:rFonts w:ascii="Trebuchet MS" w:hAnsi="Trebuchet MS"/>
          <w:sz w:val="32"/>
          <w:szCs w:val="32"/>
          <w:rtl w:val="0"/>
          <w:lang w:val="en-US"/>
        </w:rPr>
        <w:t>phonological</w:t>
      </w:r>
      <w:r>
        <w:rPr>
          <w:rFonts w:ascii="Trebuchet MS" w:hAnsi="Trebuchet MS" w:hint="default"/>
          <w:sz w:val="32"/>
          <w:szCs w:val="32"/>
          <w:rtl w:val="1"/>
        </w:rPr>
        <w:t xml:space="preserve">’ </w:t>
      </w:r>
      <w:r>
        <w:rPr>
          <w:rFonts w:ascii="Trebuchet MS" w:hAnsi="Trebuchet MS"/>
          <w:sz w:val="32"/>
          <w:szCs w:val="32"/>
          <w:rtl w:val="0"/>
          <w:lang w:val="en-US"/>
        </w:rPr>
        <w:t>form in signed and spoken languages</w:t>
      </w:r>
    </w:p>
    <w:p>
      <w:pPr>
        <w:pStyle w:val="Table Style 2"/>
        <w:bidi w:val="0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